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Futura Lt BT" w:hAnsi="Futura Lt BT" w:cs="Futura Lt BT" w:eastAsia="Futura Lt BT"/>
          <w:b/>
          <w:color w:val="1F497D"/>
          <w:spacing w:val="0"/>
          <w:position w:val="0"/>
          <w:sz w:val="56"/>
          <w:shd w:fill="auto" w:val="clear"/>
        </w:rPr>
      </w:pPr>
      <w:r>
        <w:rPr>
          <w:rFonts w:ascii="Futura Lt BT" w:hAnsi="Futura Lt BT" w:cs="Futura Lt BT" w:eastAsia="Futura Lt BT"/>
          <w:b/>
          <w:color w:val="1F497D"/>
          <w:spacing w:val="0"/>
          <w:position w:val="0"/>
          <w:sz w:val="56"/>
          <w:shd w:fill="auto" w:val="clear"/>
        </w:rPr>
        <w:t xml:space="preserve">Notas de Prensa </w:t>
      </w:r>
    </w:p>
    <w:p>
      <w:pPr>
        <w:spacing w:before="0" w:after="0" w:line="240"/>
        <w:ind w:right="0" w:left="0" w:firstLine="0"/>
        <w:jc w:val="both"/>
        <w:rPr>
          <w:rFonts w:ascii="Futura Lt BT" w:hAnsi="Futura Lt BT" w:cs="Futura Lt BT" w:eastAsia="Futura Lt BT"/>
          <w:b/>
          <w:color w:val="auto"/>
          <w:spacing w:val="0"/>
          <w:position w:val="0"/>
          <w:sz w:val="24"/>
          <w:shd w:fill="auto" w:val="clear"/>
        </w:rPr>
      </w:pPr>
    </w:p>
    <w:p>
      <w:pPr>
        <w:spacing w:before="0" w:after="0" w:line="240"/>
        <w:ind w:right="0" w:left="0" w:firstLine="0"/>
        <w:jc w:val="both"/>
        <w:rPr>
          <w:rFonts w:ascii="Futura Lt BT" w:hAnsi="Futura Lt BT" w:cs="Futura Lt BT" w:eastAsia="Futura Lt BT"/>
          <w:b/>
          <w:color w:val="auto"/>
          <w:spacing w:val="0"/>
          <w:position w:val="0"/>
          <w:sz w:val="28"/>
          <w:shd w:fill="auto" w:val="clear"/>
        </w:rPr>
      </w:pPr>
      <w:r>
        <w:rPr>
          <w:rFonts w:ascii="Futura Lt BT" w:hAnsi="Futura Lt BT" w:cs="Futura Lt BT" w:eastAsia="Futura Lt BT"/>
          <w:b/>
          <w:color w:val="auto"/>
          <w:spacing w:val="0"/>
          <w:position w:val="0"/>
          <w:sz w:val="28"/>
          <w:shd w:fill="auto" w:val="clear"/>
        </w:rPr>
        <w:t xml:space="preserve">INIDE presenta Informe de Empleo de la Encuesta Continua de los Hogares al Cuarto Trimestre de 2018.</w:t>
      </w:r>
    </w:p>
    <w:p>
      <w:pPr>
        <w:spacing w:before="0" w:after="0" w:line="240"/>
        <w:ind w:right="0" w:left="0" w:firstLine="0"/>
        <w:jc w:val="both"/>
        <w:rPr>
          <w:rFonts w:ascii="Futura Lt BT" w:hAnsi="Futura Lt BT" w:cs="Futura Lt BT" w:eastAsia="Futura Lt BT"/>
          <w:color w:val="auto"/>
          <w:spacing w:val="0"/>
          <w:position w:val="0"/>
          <w:sz w:val="28"/>
          <w:shd w:fill="auto" w:val="clear"/>
        </w:rPr>
      </w:pPr>
    </w:p>
    <w:p>
      <w:pPr>
        <w:spacing w:before="0" w:after="0" w:line="240"/>
        <w:ind w:right="0" w:left="0" w:firstLine="0"/>
        <w:jc w:val="both"/>
        <w:rPr>
          <w:rFonts w:ascii="Futura Lt BT" w:hAnsi="Futura Lt BT" w:cs="Futura Lt BT" w:eastAsia="Futura Lt BT"/>
          <w:color w:val="auto"/>
          <w:spacing w:val="0"/>
          <w:position w:val="0"/>
          <w:sz w:val="28"/>
          <w:shd w:fill="auto" w:val="clear"/>
        </w:rPr>
      </w:pPr>
      <w:r>
        <w:rPr>
          <w:rFonts w:ascii="Futura Lt BT" w:hAnsi="Futura Lt BT" w:cs="Futura Lt BT" w:eastAsia="Futura Lt BT"/>
          <w:color w:val="auto"/>
          <w:spacing w:val="0"/>
          <w:position w:val="0"/>
          <w:sz w:val="28"/>
          <w:shd w:fill="auto" w:val="clear"/>
        </w:rPr>
        <w:t xml:space="preserve">El Instituto Nacional de Información de Desarrollo (INIDE) presenta el día de hoy viernes 24 de mayo de 2019 en su página Web el Informe de Empleo de la Encuesta Continua de los Hogares al Cuarto Trimestre de 2018.</w:t>
      </w:r>
    </w:p>
    <w:p>
      <w:pPr>
        <w:spacing w:before="0" w:after="0" w:line="240"/>
        <w:ind w:right="0" w:left="0" w:firstLine="0"/>
        <w:jc w:val="both"/>
        <w:rPr>
          <w:rFonts w:ascii="Futura Lt BT" w:hAnsi="Futura Lt BT" w:cs="Futura Lt BT" w:eastAsia="Futura Lt BT"/>
          <w:color w:val="auto"/>
          <w:spacing w:val="0"/>
          <w:position w:val="0"/>
          <w:sz w:val="28"/>
          <w:shd w:fill="auto" w:val="clear"/>
        </w:rPr>
      </w:pPr>
    </w:p>
    <w:p>
      <w:pPr>
        <w:spacing w:before="0" w:after="0" w:line="240"/>
        <w:ind w:right="0" w:left="0" w:firstLine="0"/>
        <w:jc w:val="both"/>
        <w:rPr>
          <w:rFonts w:ascii="Futura Lt BT" w:hAnsi="Futura Lt BT" w:cs="Futura Lt BT" w:eastAsia="Futura Lt BT"/>
          <w:color w:val="auto"/>
          <w:spacing w:val="0"/>
          <w:position w:val="0"/>
          <w:sz w:val="28"/>
          <w:shd w:fill="auto" w:val="clear"/>
        </w:rPr>
      </w:pPr>
      <w:r>
        <w:rPr>
          <w:rFonts w:ascii="Futura Lt BT" w:hAnsi="Futura Lt BT" w:cs="Futura Lt BT" w:eastAsia="Futura Lt BT"/>
          <w:color w:val="auto"/>
          <w:spacing w:val="0"/>
          <w:position w:val="0"/>
          <w:sz w:val="28"/>
          <w:shd w:fill="auto" w:val="clear"/>
        </w:rPr>
        <w:t xml:space="preserve">El Informe destaca lo siguiente:</w:t>
      </w:r>
    </w:p>
    <w:p>
      <w:pPr>
        <w:spacing w:before="0" w:after="0" w:line="240"/>
        <w:ind w:right="0" w:left="0" w:firstLine="0"/>
        <w:jc w:val="both"/>
        <w:rPr>
          <w:rFonts w:ascii="Futura Lt BT" w:hAnsi="Futura Lt BT" w:cs="Futura Lt BT" w:eastAsia="Futura Lt BT"/>
          <w:color w:val="auto"/>
          <w:spacing w:val="0"/>
          <w:position w:val="0"/>
          <w:sz w:val="28"/>
          <w:shd w:fill="auto" w:val="clear"/>
        </w:rPr>
      </w:pPr>
    </w:p>
    <w:p>
      <w:pPr>
        <w:spacing w:before="0" w:after="0" w:line="240"/>
        <w:ind w:right="0" w:left="0" w:firstLine="0"/>
        <w:jc w:val="both"/>
        <w:rPr>
          <w:rFonts w:ascii="Futura Lt BT" w:hAnsi="Futura Lt BT" w:cs="Futura Lt BT" w:eastAsia="Futura Lt BT"/>
          <w:color w:val="auto"/>
          <w:spacing w:val="0"/>
          <w:position w:val="0"/>
          <w:sz w:val="28"/>
          <w:shd w:fill="auto" w:val="clear"/>
        </w:rPr>
      </w:pPr>
      <w:r>
        <w:rPr>
          <w:rFonts w:ascii="Futura Lt BT" w:hAnsi="Futura Lt BT" w:cs="Futura Lt BT" w:eastAsia="Futura Lt BT"/>
          <w:color w:val="auto"/>
          <w:spacing w:val="0"/>
          <w:position w:val="0"/>
          <w:sz w:val="28"/>
          <w:shd w:fill="auto" w:val="clear"/>
        </w:rPr>
        <w:t xml:space="preserve">La tasa neta de ocupación nacional al cuarto trimestre de 2018 se ubicó en 94.8%, mostrando un decrecimiento de 1.9 puntos porcentuales respecto al cuarto trimestre de 2017.</w:t>
      </w:r>
    </w:p>
    <w:p>
      <w:pPr>
        <w:spacing w:before="0" w:after="0" w:line="240"/>
        <w:ind w:right="0" w:left="0" w:firstLine="0"/>
        <w:jc w:val="both"/>
        <w:rPr>
          <w:rFonts w:ascii="Futura Lt BT" w:hAnsi="Futura Lt BT" w:cs="Futura Lt BT" w:eastAsia="Futura Lt BT"/>
          <w:color w:val="auto"/>
          <w:spacing w:val="0"/>
          <w:position w:val="0"/>
          <w:sz w:val="28"/>
          <w:shd w:fill="auto" w:val="clear"/>
        </w:rPr>
      </w:pPr>
    </w:p>
    <w:p>
      <w:pPr>
        <w:spacing w:before="0" w:after="0" w:line="240"/>
        <w:ind w:right="0" w:left="0" w:firstLine="0"/>
        <w:jc w:val="both"/>
        <w:rPr>
          <w:rFonts w:ascii="Futura Lt BT" w:hAnsi="Futura Lt BT" w:cs="Futura Lt BT" w:eastAsia="Futura Lt BT"/>
          <w:color w:val="auto"/>
          <w:spacing w:val="0"/>
          <w:position w:val="0"/>
          <w:sz w:val="28"/>
          <w:shd w:fill="auto" w:val="clear"/>
        </w:rPr>
      </w:pPr>
      <w:r>
        <w:rPr>
          <w:rFonts w:ascii="Futura Lt BT" w:hAnsi="Futura Lt BT" w:cs="Futura Lt BT" w:eastAsia="Futura Lt BT"/>
          <w:color w:val="auto"/>
          <w:spacing w:val="0"/>
          <w:position w:val="0"/>
          <w:sz w:val="28"/>
          <w:shd w:fill="auto" w:val="clear"/>
        </w:rPr>
        <w:t xml:space="preserve">La tasa neta de ocupación para los hombres fue de 94.8% y para mujeres fue de 94.7%.</w:t>
      </w:r>
    </w:p>
    <w:p>
      <w:pPr>
        <w:spacing w:before="0" w:after="0" w:line="240"/>
        <w:ind w:right="0" w:left="0" w:firstLine="0"/>
        <w:jc w:val="both"/>
        <w:rPr>
          <w:rFonts w:ascii="Futura Lt BT" w:hAnsi="Futura Lt BT" w:cs="Futura Lt BT" w:eastAsia="Futura Lt BT"/>
          <w:color w:val="auto"/>
          <w:spacing w:val="0"/>
          <w:position w:val="0"/>
          <w:sz w:val="28"/>
          <w:shd w:fill="auto" w:val="clear"/>
        </w:rPr>
      </w:pPr>
    </w:p>
    <w:p>
      <w:pPr>
        <w:spacing w:before="0" w:after="0" w:line="240"/>
        <w:ind w:right="0" w:left="0" w:firstLine="0"/>
        <w:jc w:val="both"/>
        <w:rPr>
          <w:rFonts w:ascii="Futura Lt BT" w:hAnsi="Futura Lt BT" w:cs="Futura Lt BT" w:eastAsia="Futura Lt BT"/>
          <w:color w:val="auto"/>
          <w:spacing w:val="0"/>
          <w:position w:val="0"/>
          <w:sz w:val="28"/>
          <w:shd w:fill="auto" w:val="clear"/>
        </w:rPr>
      </w:pPr>
      <w:r>
        <w:rPr>
          <w:rFonts w:ascii="Futura Lt BT" w:hAnsi="Futura Lt BT" w:cs="Futura Lt BT" w:eastAsia="Futura Lt BT"/>
          <w:color w:val="auto"/>
          <w:spacing w:val="0"/>
          <w:position w:val="0"/>
          <w:sz w:val="28"/>
          <w:shd w:fill="auto" w:val="clear"/>
        </w:rPr>
        <w:t xml:space="preserve">La tasa de desempleo abierto al cuarto trimestre de 2018 se ubicó en 5.2%, registrando un incremento de 1.9 puntos porcentuales en relación al cuarto trimestre de 2017.</w:t>
      </w:r>
    </w:p>
    <w:p>
      <w:pPr>
        <w:spacing w:before="0" w:after="0" w:line="240"/>
        <w:ind w:right="0" w:left="0" w:firstLine="0"/>
        <w:jc w:val="both"/>
        <w:rPr>
          <w:rFonts w:ascii="Futura Lt BT" w:hAnsi="Futura Lt BT" w:cs="Futura Lt BT" w:eastAsia="Futura Lt BT"/>
          <w:color w:val="auto"/>
          <w:spacing w:val="0"/>
          <w:position w:val="0"/>
          <w:sz w:val="28"/>
          <w:shd w:fill="auto" w:val="clear"/>
        </w:rPr>
      </w:pPr>
    </w:p>
    <w:p>
      <w:pPr>
        <w:spacing w:before="0" w:after="0" w:line="240"/>
        <w:ind w:right="0" w:left="0" w:firstLine="0"/>
        <w:jc w:val="both"/>
        <w:rPr>
          <w:rFonts w:ascii="Futura Lt BT" w:hAnsi="Futura Lt BT" w:cs="Futura Lt BT" w:eastAsia="Futura Lt BT"/>
          <w:color w:val="auto"/>
          <w:spacing w:val="0"/>
          <w:position w:val="0"/>
          <w:sz w:val="28"/>
          <w:shd w:fill="auto" w:val="clear"/>
        </w:rPr>
      </w:pPr>
      <w:r>
        <w:rPr>
          <w:rFonts w:ascii="Futura Lt BT" w:hAnsi="Futura Lt BT" w:cs="Futura Lt BT" w:eastAsia="Futura Lt BT"/>
          <w:color w:val="auto"/>
          <w:spacing w:val="0"/>
          <w:position w:val="0"/>
          <w:sz w:val="28"/>
          <w:shd w:fill="auto" w:val="clear"/>
        </w:rPr>
        <w:t xml:space="preserve">La tasa de desempleo de los hombres fue del 5.2% y para las mujeres fue de 5.3%.</w:t>
      </w:r>
    </w:p>
    <w:p>
      <w:pPr>
        <w:spacing w:before="0" w:after="0" w:line="240"/>
        <w:ind w:right="0" w:left="0" w:firstLine="0"/>
        <w:jc w:val="both"/>
        <w:rPr>
          <w:rFonts w:ascii="Futura Lt BT" w:hAnsi="Futura Lt BT" w:cs="Futura Lt BT" w:eastAsia="Futura Lt BT"/>
          <w:color w:val="auto"/>
          <w:spacing w:val="0"/>
          <w:position w:val="0"/>
          <w:sz w:val="28"/>
          <w:shd w:fill="auto" w:val="clear"/>
        </w:rPr>
      </w:pPr>
    </w:p>
    <w:p>
      <w:pPr>
        <w:spacing w:before="0" w:after="0" w:line="240"/>
        <w:ind w:right="0" w:left="0" w:firstLine="0"/>
        <w:jc w:val="both"/>
        <w:rPr>
          <w:rFonts w:ascii="Futura Lt BT" w:hAnsi="Futura Lt BT" w:cs="Futura Lt BT" w:eastAsia="Futura Lt BT"/>
          <w:color w:val="auto"/>
          <w:spacing w:val="0"/>
          <w:position w:val="0"/>
          <w:sz w:val="28"/>
          <w:shd w:fill="auto" w:val="clear"/>
        </w:rPr>
      </w:pPr>
      <w:r>
        <w:rPr>
          <w:rFonts w:ascii="Futura Lt BT" w:hAnsi="Futura Lt BT" w:cs="Futura Lt BT" w:eastAsia="Futura Lt BT"/>
          <w:color w:val="auto"/>
          <w:spacing w:val="0"/>
          <w:position w:val="0"/>
          <w:sz w:val="28"/>
          <w:shd w:fill="auto" w:val="clear"/>
        </w:rPr>
        <w:t xml:space="preserve">El porcentaje de subempleo a nivel nacional al cuarto trimestre de 2018 se ubicó en 50.1%. </w:t>
      </w:r>
    </w:p>
    <w:p>
      <w:pPr>
        <w:spacing w:before="0" w:after="0" w:line="240"/>
        <w:ind w:right="0" w:left="0" w:firstLine="0"/>
        <w:jc w:val="both"/>
        <w:rPr>
          <w:rFonts w:ascii="Futura Lt BT" w:hAnsi="Futura Lt BT" w:cs="Futura Lt BT" w:eastAsia="Futura Lt BT"/>
          <w:color w:val="auto"/>
          <w:spacing w:val="0"/>
          <w:position w:val="0"/>
          <w:sz w:val="28"/>
          <w:shd w:fill="auto" w:val="clear"/>
        </w:rPr>
      </w:pPr>
    </w:p>
    <w:p>
      <w:pPr>
        <w:spacing w:before="0" w:after="0" w:line="240"/>
        <w:ind w:right="0" w:left="0" w:firstLine="0"/>
        <w:jc w:val="both"/>
        <w:rPr>
          <w:rFonts w:ascii="Futura Lt BT" w:hAnsi="Futura Lt BT" w:cs="Futura Lt BT" w:eastAsia="Futura Lt BT"/>
          <w:color w:val="auto"/>
          <w:spacing w:val="0"/>
          <w:position w:val="0"/>
          <w:sz w:val="28"/>
          <w:shd w:fill="auto" w:val="clear"/>
        </w:rPr>
      </w:pPr>
      <w:r>
        <w:rPr>
          <w:rFonts w:ascii="Futura Lt BT" w:hAnsi="Futura Lt BT" w:cs="Futura Lt BT" w:eastAsia="Futura Lt BT"/>
          <w:color w:val="auto"/>
          <w:spacing w:val="0"/>
          <w:position w:val="0"/>
          <w:sz w:val="28"/>
          <w:shd w:fill="auto" w:val="clear"/>
        </w:rPr>
        <w:t xml:space="preserve">El porcentaje de subempleo de los hombres fue de 51.4% y para las mujeres fue de 48.5%.</w:t>
      </w:r>
    </w:p>
    <w:p>
      <w:pPr>
        <w:spacing w:before="0" w:after="0" w:line="240"/>
        <w:ind w:right="0" w:left="0" w:firstLine="0"/>
        <w:jc w:val="both"/>
        <w:rPr>
          <w:rFonts w:ascii="Futura Lt BT" w:hAnsi="Futura Lt BT" w:cs="Futura Lt BT" w:eastAsia="Futura Lt BT"/>
          <w:color w:val="auto"/>
          <w:spacing w:val="0"/>
          <w:position w:val="0"/>
          <w:sz w:val="28"/>
          <w:shd w:fill="auto" w:val="clear"/>
        </w:rPr>
      </w:pPr>
    </w:p>
    <w:p>
      <w:pPr>
        <w:spacing w:before="0" w:after="0" w:line="240"/>
        <w:ind w:right="0" w:left="0" w:firstLine="0"/>
        <w:jc w:val="both"/>
        <w:rPr>
          <w:rFonts w:ascii="Futura Lt BT" w:hAnsi="Futura Lt BT" w:cs="Futura Lt BT" w:eastAsia="Futura Lt BT"/>
          <w:color w:val="auto"/>
          <w:spacing w:val="0"/>
          <w:position w:val="0"/>
          <w:sz w:val="28"/>
          <w:shd w:fill="auto" w:val="clear"/>
        </w:rPr>
      </w:pPr>
    </w:p>
    <w:p>
      <w:pPr>
        <w:spacing w:before="0" w:after="0" w:line="240"/>
        <w:ind w:right="0" w:left="0" w:firstLine="0"/>
        <w:jc w:val="both"/>
        <w:rPr>
          <w:rFonts w:ascii="Futura Lt BT" w:hAnsi="Futura Lt BT" w:cs="Futura Lt BT" w:eastAsia="Futura Lt BT"/>
          <w:color w:val="auto"/>
          <w:spacing w:val="0"/>
          <w:position w:val="0"/>
          <w:sz w:val="28"/>
          <w:shd w:fill="auto" w:val="clear"/>
        </w:rPr>
      </w:pPr>
    </w:p>
    <w:p>
      <w:pPr>
        <w:spacing w:before="0" w:after="0" w:line="240"/>
        <w:ind w:right="0" w:left="0" w:firstLine="0"/>
        <w:jc w:val="both"/>
        <w:rPr>
          <w:rFonts w:ascii="Futura Lt BT" w:hAnsi="Futura Lt BT" w:cs="Futura Lt BT" w:eastAsia="Futura Lt BT"/>
          <w:color w:val="auto"/>
          <w:spacing w:val="0"/>
          <w:position w:val="0"/>
          <w:sz w:val="28"/>
          <w:shd w:fill="auto" w:val="clear"/>
        </w:rPr>
      </w:pPr>
      <w:r>
        <w:rPr>
          <w:rFonts w:ascii="Futura Lt BT" w:hAnsi="Futura Lt BT" w:cs="Futura Lt BT" w:eastAsia="Futura Lt BT"/>
          <w:color w:val="auto"/>
          <w:spacing w:val="0"/>
          <w:position w:val="0"/>
          <w:sz w:val="28"/>
          <w:shd w:fill="auto" w:val="clear"/>
        </w:rPr>
        <w:t xml:space="preserve">Informe de Empleo:</w:t>
      </w:r>
    </w:p>
    <w:p>
      <w:pPr>
        <w:spacing w:before="0" w:after="0" w:line="240"/>
        <w:ind w:right="0" w:left="0" w:firstLine="0"/>
        <w:jc w:val="both"/>
        <w:rPr>
          <w:rFonts w:ascii="Futura Lt BT" w:hAnsi="Futura Lt BT" w:cs="Futura Lt BT" w:eastAsia="Futura Lt BT"/>
          <w:color w:val="auto"/>
          <w:spacing w:val="0"/>
          <w:position w:val="0"/>
          <w:sz w:val="28"/>
          <w:shd w:fill="auto" w:val="clear"/>
        </w:rPr>
      </w:pPr>
    </w:p>
    <w:p>
      <w:pPr>
        <w:spacing w:before="0" w:after="0" w:line="240"/>
        <w:ind w:right="0" w:left="0" w:firstLine="0"/>
        <w:jc w:val="both"/>
        <w:rPr>
          <w:rFonts w:ascii="Futura Lt BT" w:hAnsi="Futura Lt BT" w:cs="Futura Lt BT" w:eastAsia="Futura Lt BT"/>
          <w:color w:val="auto"/>
          <w:spacing w:val="0"/>
          <w:position w:val="0"/>
          <w:sz w:val="28"/>
          <w:shd w:fill="auto" w:val="clear"/>
        </w:rPr>
      </w:pPr>
    </w:p>
    <w:p>
      <w:pPr>
        <w:spacing w:before="0" w:after="0" w:line="240"/>
        <w:ind w:right="0" w:left="0" w:firstLine="0"/>
        <w:jc w:val="both"/>
        <w:rPr>
          <w:rFonts w:ascii="Futura Lt BT" w:hAnsi="Futura Lt BT" w:cs="Futura Lt BT" w:eastAsia="Futura Lt BT"/>
          <w:color w:val="auto"/>
          <w:spacing w:val="0"/>
          <w:position w:val="0"/>
          <w:sz w:val="28"/>
          <w:shd w:fill="auto" w:val="clear"/>
        </w:rPr>
      </w:pPr>
    </w:p>
    <w:p>
      <w:pPr>
        <w:spacing w:before="0" w:after="0" w:line="276"/>
        <w:ind w:right="0" w:left="0" w:firstLine="0"/>
        <w:jc w:val="both"/>
        <w:rPr>
          <w:rFonts w:ascii="Futura Lt BT" w:hAnsi="Futura Lt BT" w:cs="Futura Lt BT" w:eastAsia="Futura Lt BT"/>
          <w:color w:val="auto"/>
          <w:spacing w:val="0"/>
          <w:position w:val="0"/>
          <w:sz w:val="24"/>
          <w:shd w:fill="auto" w:val="clear"/>
        </w:rPr>
      </w:pPr>
      <w:r>
        <w:rPr>
          <w:rFonts w:ascii="Futura Lt BT" w:hAnsi="Futura Lt BT" w:cs="Futura Lt BT" w:eastAsia="Futura Lt BT"/>
          <w:color w:val="auto"/>
          <w:spacing w:val="0"/>
          <w:position w:val="0"/>
          <w:sz w:val="24"/>
          <w:shd w:fill="auto" w:val="clear"/>
        </w:rPr>
        <w:t xml:space="preserve">Managua, 24 de mayo de 2019.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